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微软雅黑" w:hAnsi="微软雅黑" w:eastAsia="微软雅黑"/>
          <w:sz w:val="32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28"/>
        </w:rPr>
        <w:t xml:space="preserve">血滤机技术参数 </w:t>
      </w:r>
      <w:bookmarkStart w:id="0" w:name="_GoBack"/>
      <w:bookmarkEnd w:id="0"/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微软雅黑" w:hAnsi="微软雅黑" w:eastAsia="微软雅黑"/>
          <w:b/>
          <w:szCs w:val="21"/>
        </w:rPr>
      </w:pPr>
      <w:r>
        <w:rPr>
          <w:rFonts w:hint="eastAsia" w:ascii="微软雅黑" w:hAnsi="微软雅黑" w:eastAsia="微软雅黑"/>
          <w:b/>
          <w:szCs w:val="21"/>
        </w:rPr>
        <w:t>主要技术参数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外形尺寸（mm）：＜</w:t>
      </w:r>
      <w:r>
        <w:rPr>
          <w:rFonts w:ascii="微软雅黑" w:hAnsi="微软雅黑" w:eastAsia="微软雅黑"/>
          <w:sz w:val="22"/>
          <w:szCs w:val="21"/>
        </w:rPr>
        <w:t>400</w:t>
      </w:r>
      <w:r>
        <w:rPr>
          <w:rFonts w:hint="eastAsia" w:ascii="微软雅黑" w:hAnsi="微软雅黑" w:eastAsia="微软雅黑"/>
          <w:sz w:val="22"/>
          <w:szCs w:val="21"/>
        </w:rPr>
        <w:t>（宽），设备占用空间小，提高科室空间利用率。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供水：压力：100—700kPa；温度：</w:t>
      </w:r>
      <w:r>
        <w:rPr>
          <w:rFonts w:ascii="微软雅黑" w:hAnsi="微软雅黑" w:eastAsia="微软雅黑"/>
          <w:sz w:val="22"/>
          <w:szCs w:val="21"/>
        </w:rPr>
        <w:t>8</w:t>
      </w:r>
      <w:r>
        <w:rPr>
          <w:rFonts w:hint="eastAsia" w:ascii="微软雅黑" w:hAnsi="微软雅黑" w:eastAsia="微软雅黑"/>
          <w:sz w:val="22"/>
          <w:szCs w:val="21"/>
        </w:rPr>
        <w:t>—30℃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透析液流速： 300—</w:t>
      </w:r>
      <w:r>
        <w:rPr>
          <w:rFonts w:ascii="微软雅黑" w:hAnsi="微软雅黑" w:eastAsia="微软雅黑"/>
          <w:sz w:val="22"/>
          <w:szCs w:val="21"/>
        </w:rPr>
        <w:t>7</w:t>
      </w:r>
      <w:r>
        <w:rPr>
          <w:rFonts w:hint="eastAsia" w:ascii="微软雅黑" w:hAnsi="微软雅黑" w:eastAsia="微软雅黑"/>
          <w:sz w:val="22"/>
          <w:szCs w:val="21"/>
        </w:rPr>
        <w:t>00mL/min，任意可调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透析液温度： 3</w:t>
      </w:r>
      <w:r>
        <w:rPr>
          <w:rFonts w:ascii="微软雅黑" w:hAnsi="微软雅黑" w:eastAsia="微软雅黑"/>
          <w:sz w:val="22"/>
          <w:szCs w:val="21"/>
        </w:rPr>
        <w:t>5</w:t>
      </w:r>
      <w:r>
        <w:rPr>
          <w:rFonts w:hint="eastAsia" w:ascii="微软雅黑" w:hAnsi="微软雅黑" w:eastAsia="微软雅黑"/>
          <w:sz w:val="22"/>
          <w:szCs w:val="21"/>
        </w:rPr>
        <w:t>—</w:t>
      </w:r>
      <w:r>
        <w:rPr>
          <w:rFonts w:ascii="微软雅黑" w:hAnsi="微软雅黑" w:eastAsia="微软雅黑"/>
          <w:sz w:val="22"/>
          <w:szCs w:val="21"/>
        </w:rPr>
        <w:t>39</w:t>
      </w:r>
      <w:r>
        <w:rPr>
          <w:rFonts w:hint="eastAsia" w:ascii="微软雅黑" w:hAnsi="微软雅黑" w:eastAsia="微软雅黑"/>
          <w:sz w:val="22"/>
          <w:szCs w:val="21"/>
        </w:rPr>
        <w:t>℃，可实时监测及可调，并设有超温保护装置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脱水速度： 0，0.1—4.00L/h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*漏血检测器：方法：光电式红绿双色光检测，具有污染补偿功能，可尽量避免假漏血报警，灵敏度：0.5mL血液/1L透析液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 xml:space="preserve">动脉血泵： </w:t>
      </w:r>
      <w:r>
        <w:rPr>
          <w:rFonts w:ascii="微软雅黑" w:hAnsi="微软雅黑" w:eastAsia="微软雅黑"/>
          <w:sz w:val="22"/>
          <w:szCs w:val="21"/>
        </w:rPr>
        <w:t>5</w:t>
      </w:r>
      <w:r>
        <w:rPr>
          <w:rFonts w:hint="eastAsia" w:ascii="微软雅黑" w:hAnsi="微软雅黑" w:eastAsia="微软雅黑"/>
          <w:sz w:val="22"/>
          <w:szCs w:val="21"/>
        </w:rPr>
        <w:t>0—600mL/min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肝素泵：给药速率：0.0—</w:t>
      </w:r>
      <w:r>
        <w:rPr>
          <w:rFonts w:ascii="微软雅黑" w:hAnsi="微软雅黑" w:eastAsia="微软雅黑"/>
          <w:sz w:val="22"/>
          <w:szCs w:val="21"/>
        </w:rPr>
        <w:t>9</w:t>
      </w:r>
      <w:r>
        <w:rPr>
          <w:rFonts w:hint="eastAsia" w:ascii="微软雅黑" w:hAnsi="微软雅黑" w:eastAsia="微软雅黑"/>
          <w:sz w:val="22"/>
          <w:szCs w:val="21"/>
        </w:rPr>
        <w:t>.</w:t>
      </w:r>
      <w:r>
        <w:rPr>
          <w:rFonts w:ascii="微软雅黑" w:hAnsi="微软雅黑" w:eastAsia="微软雅黑"/>
          <w:sz w:val="22"/>
          <w:szCs w:val="21"/>
        </w:rPr>
        <w:t>9</w:t>
      </w:r>
      <w:r>
        <w:rPr>
          <w:rFonts w:hint="eastAsia" w:ascii="微软雅黑" w:hAnsi="微软雅黑" w:eastAsia="微软雅黑"/>
          <w:sz w:val="22"/>
          <w:szCs w:val="21"/>
        </w:rPr>
        <w:t>ml/h；注射器尺寸：10ml，20ml，30ml均可用,大剂量给药：10-1500ml/h；可设定停止时间，肝素泵有自动注入和追加功能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*空气检测器：空气探测：超声探测；最高检测精度达到0.000</w:t>
      </w:r>
      <w:r>
        <w:rPr>
          <w:rFonts w:ascii="微软雅黑" w:hAnsi="微软雅黑" w:eastAsia="微软雅黑"/>
          <w:b/>
          <w:sz w:val="22"/>
          <w:szCs w:val="21"/>
        </w:rPr>
        <w:t>5</w:t>
      </w:r>
      <w:r>
        <w:rPr>
          <w:rFonts w:hint="eastAsia" w:ascii="微软雅黑" w:hAnsi="微软雅黑" w:eastAsia="微软雅黑"/>
          <w:b/>
          <w:sz w:val="22"/>
          <w:szCs w:val="21"/>
        </w:rPr>
        <w:t>ml，防止气泡进入体内，同时具备血液判别器，避免引血上机时意外失血，确保治疗安全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在线置换液泵： 0.00，0.10—</w:t>
      </w:r>
      <w:r>
        <w:rPr>
          <w:rFonts w:ascii="微软雅黑" w:hAnsi="微软雅黑" w:eastAsia="微软雅黑"/>
          <w:sz w:val="22"/>
          <w:szCs w:val="21"/>
        </w:rPr>
        <w:t>28</w:t>
      </w:r>
      <w:r>
        <w:rPr>
          <w:rFonts w:hint="eastAsia" w:ascii="微软雅黑" w:hAnsi="微软雅黑" w:eastAsia="微软雅黑"/>
          <w:sz w:val="22"/>
          <w:szCs w:val="21"/>
        </w:rPr>
        <w:t>.00L/h</w:t>
      </w:r>
    </w:p>
    <w:p>
      <w:pPr>
        <w:pStyle w:val="9"/>
        <w:numPr>
          <w:ilvl w:val="0"/>
          <w:numId w:val="2"/>
        </w:numPr>
        <w:ind w:firstLineChars="0"/>
        <w:rPr>
          <w:rFonts w:ascii="微软雅黑" w:hAnsi="微软雅黑" w:eastAsia="微软雅黑"/>
          <w:color w:val="1F497D" w:themeColor="dark2"/>
          <w:sz w:val="22"/>
          <w14:textFill>
            <w14:solidFill>
              <w14:schemeClr w14:val="dk2"/>
            </w14:solidFill>
          </w14:textFill>
        </w:rPr>
      </w:pPr>
      <w:r>
        <w:rPr>
          <w:rFonts w:hint="eastAsia" w:ascii="微软雅黑" w:hAnsi="微软雅黑" w:eastAsia="微软雅黑"/>
          <w:sz w:val="22"/>
          <w:szCs w:val="21"/>
        </w:rPr>
        <w:t>一次注入补液功能：</w:t>
      </w:r>
      <w:r>
        <w:rPr>
          <w:rFonts w:ascii="微软雅黑" w:hAnsi="微软雅黑" w:eastAsia="微软雅黑"/>
          <w:sz w:val="22"/>
          <w:szCs w:val="21"/>
        </w:rPr>
        <w:t xml:space="preserve"> 50</w:t>
      </w:r>
      <w:r>
        <w:rPr>
          <w:rFonts w:hint="eastAsia" w:ascii="微软雅黑" w:hAnsi="微软雅黑" w:eastAsia="微软雅黑"/>
          <w:sz w:val="22"/>
          <w:szCs w:val="21"/>
        </w:rPr>
        <w:t>—</w:t>
      </w:r>
      <w:r>
        <w:rPr>
          <w:rFonts w:ascii="微软雅黑" w:hAnsi="微软雅黑" w:eastAsia="微软雅黑"/>
          <w:sz w:val="22"/>
          <w:szCs w:val="21"/>
        </w:rPr>
        <w:t>500m</w:t>
      </w:r>
      <w:r>
        <w:rPr>
          <w:rFonts w:hint="eastAsia" w:ascii="微软雅黑" w:hAnsi="微软雅黑" w:eastAsia="微软雅黑"/>
          <w:sz w:val="22"/>
          <w:szCs w:val="21"/>
        </w:rPr>
        <w:t>L</w:t>
      </w:r>
      <w:r>
        <w:rPr>
          <w:rFonts w:ascii="微软雅黑" w:hAnsi="微软雅黑" w:eastAsia="微软雅黑"/>
          <w:sz w:val="22"/>
          <w:szCs w:val="21"/>
        </w:rPr>
        <w:t>/min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泵前动脉压力： -300—+</w:t>
      </w:r>
      <w:r>
        <w:rPr>
          <w:rFonts w:ascii="微软雅黑" w:hAnsi="微软雅黑" w:eastAsia="微软雅黑"/>
          <w:sz w:val="22"/>
          <w:szCs w:val="21"/>
        </w:rPr>
        <w:t>29</w:t>
      </w:r>
      <w:r>
        <w:rPr>
          <w:rFonts w:hint="eastAsia" w:ascii="微软雅黑" w:hAnsi="微软雅黑" w:eastAsia="微软雅黑"/>
          <w:sz w:val="22"/>
          <w:szCs w:val="21"/>
        </w:rPr>
        <w:t>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透析器血液入口压： -200—+7</w:t>
      </w:r>
      <w:r>
        <w:rPr>
          <w:rFonts w:ascii="微软雅黑" w:hAnsi="微软雅黑" w:eastAsia="微软雅黑"/>
          <w:sz w:val="22"/>
          <w:szCs w:val="21"/>
        </w:rPr>
        <w:t>00</w:t>
      </w:r>
      <w:r>
        <w:rPr>
          <w:rFonts w:hint="eastAsia" w:ascii="微软雅黑" w:hAnsi="微软雅黑" w:eastAsia="微软雅黑"/>
          <w:sz w:val="22"/>
          <w:szCs w:val="21"/>
        </w:rPr>
        <w:t>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静脉压力： -</w:t>
      </w:r>
      <w:r>
        <w:rPr>
          <w:rFonts w:ascii="微软雅黑" w:hAnsi="微软雅黑" w:eastAsia="微软雅黑"/>
          <w:sz w:val="22"/>
          <w:szCs w:val="21"/>
        </w:rPr>
        <w:t>1</w:t>
      </w:r>
      <w:r>
        <w:rPr>
          <w:rFonts w:hint="eastAsia" w:ascii="微软雅黑" w:hAnsi="微软雅黑" w:eastAsia="微软雅黑"/>
          <w:sz w:val="22"/>
          <w:szCs w:val="21"/>
        </w:rPr>
        <w:t>00—+500mmHg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ascii="微软雅黑" w:hAnsi="微软雅黑" w:eastAsia="微软雅黑"/>
          <w:sz w:val="22"/>
          <w:szCs w:val="21"/>
        </w:rPr>
        <w:t>TMP</w:t>
      </w:r>
      <w:r>
        <w:rPr>
          <w:rFonts w:hint="eastAsia" w:ascii="微软雅黑" w:hAnsi="微软雅黑" w:eastAsia="微软雅黑"/>
          <w:sz w:val="22"/>
          <w:szCs w:val="21"/>
        </w:rPr>
        <w:t>： -100—+</w:t>
      </w:r>
      <w:r>
        <w:rPr>
          <w:rFonts w:ascii="微软雅黑" w:hAnsi="微软雅黑" w:eastAsia="微软雅黑"/>
          <w:sz w:val="22"/>
          <w:szCs w:val="21"/>
        </w:rPr>
        <w:t>45</w:t>
      </w:r>
      <w:r>
        <w:rPr>
          <w:rFonts w:hint="eastAsia" w:ascii="微软雅黑" w:hAnsi="微软雅黑" w:eastAsia="微软雅黑"/>
          <w:sz w:val="22"/>
          <w:szCs w:val="21"/>
        </w:rPr>
        <w:t>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透析液压： -</w:t>
      </w:r>
      <w:r>
        <w:rPr>
          <w:rFonts w:ascii="微软雅黑" w:hAnsi="微软雅黑" w:eastAsia="微软雅黑"/>
          <w:sz w:val="22"/>
          <w:szCs w:val="21"/>
        </w:rPr>
        <w:t>550</w:t>
      </w:r>
      <w:r>
        <w:rPr>
          <w:rFonts w:hint="eastAsia" w:ascii="微软雅黑" w:hAnsi="微软雅黑" w:eastAsia="微软雅黑"/>
          <w:sz w:val="22"/>
          <w:szCs w:val="21"/>
        </w:rPr>
        <w:t>—+</w:t>
      </w:r>
      <w:r>
        <w:rPr>
          <w:rFonts w:ascii="微软雅黑" w:hAnsi="微软雅黑" w:eastAsia="微软雅黑"/>
          <w:sz w:val="22"/>
          <w:szCs w:val="21"/>
        </w:rPr>
        <w:t>59</w:t>
      </w:r>
      <w:r>
        <w:rPr>
          <w:rFonts w:hint="eastAsia" w:ascii="微软雅黑" w:hAnsi="微软雅黑" w:eastAsia="微软雅黑"/>
          <w:sz w:val="22"/>
          <w:szCs w:val="21"/>
        </w:rPr>
        <w:t>0mmHg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透析液浓度： 1</w:t>
      </w:r>
      <w:r>
        <w:rPr>
          <w:rFonts w:ascii="微软雅黑" w:hAnsi="微软雅黑" w:eastAsia="微软雅黑"/>
          <w:sz w:val="22"/>
          <w:szCs w:val="21"/>
        </w:rPr>
        <w:t>2</w:t>
      </w:r>
      <w:r>
        <w:rPr>
          <w:rFonts w:hint="eastAsia" w:ascii="微软雅黑" w:hAnsi="微软雅黑" w:eastAsia="微软雅黑"/>
          <w:sz w:val="22"/>
          <w:szCs w:val="21"/>
        </w:rPr>
        <w:t>.0—</w:t>
      </w:r>
      <w:r>
        <w:rPr>
          <w:rFonts w:ascii="微软雅黑" w:hAnsi="微软雅黑" w:eastAsia="微软雅黑"/>
          <w:sz w:val="22"/>
          <w:szCs w:val="21"/>
        </w:rPr>
        <w:t>15</w:t>
      </w:r>
      <w:r>
        <w:rPr>
          <w:rFonts w:hint="eastAsia" w:ascii="微软雅黑" w:hAnsi="微软雅黑" w:eastAsia="微软雅黑"/>
          <w:sz w:val="22"/>
          <w:szCs w:val="21"/>
        </w:rPr>
        <w:t>.0mS/cm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碳酸氢盐浓度： 2.0—8.0mS/cm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系统功能概述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治疗功能：具有碳酸氢盐透析功能、单超、透析与单超自由组合的序贯治疗、On-line HDF，On-line HF治疗模式，可用碳酸盐干粉、浓缩液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人机交互：＞</w:t>
      </w:r>
      <w:r>
        <w:rPr>
          <w:rFonts w:ascii="微软雅黑" w:hAnsi="微软雅黑" w:eastAsia="微软雅黑"/>
          <w:sz w:val="22"/>
          <w:szCs w:val="21"/>
        </w:rPr>
        <w:t>12</w:t>
      </w:r>
      <w:r>
        <w:rPr>
          <w:rFonts w:hint="eastAsia" w:ascii="微软雅黑" w:hAnsi="微软雅黑" w:eastAsia="微软雅黑"/>
          <w:sz w:val="22"/>
          <w:szCs w:val="21"/>
        </w:rPr>
        <w:t>英寸彩色液晶显示器，触摸屏操作，中文操作系统，治疗、调校、维修界面等全部为中文显示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报警提示功能：360°可视四种颜色报警指示灯，具有声光报警指示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消毒方式：具备药液消毒和热消毒方式，5种自动运转程序可选，可任意更改，热水柠檬酸消毒温度≥9</w:t>
      </w:r>
      <w:r>
        <w:rPr>
          <w:rFonts w:ascii="微软雅黑" w:hAnsi="微软雅黑" w:eastAsia="微软雅黑"/>
          <w:sz w:val="22"/>
          <w:szCs w:val="21"/>
        </w:rPr>
        <w:t>4</w:t>
      </w:r>
      <w:r>
        <w:rPr>
          <w:rFonts w:hint="eastAsia" w:ascii="微软雅黑" w:hAnsi="微软雅黑" w:eastAsia="微软雅黑"/>
          <w:sz w:val="22"/>
          <w:szCs w:val="21"/>
        </w:rPr>
        <w:t>℃，消毒脱钙一体化完成时间≤3</w:t>
      </w:r>
      <w:r>
        <w:rPr>
          <w:rFonts w:ascii="微软雅黑" w:hAnsi="微软雅黑" w:eastAsia="微软雅黑"/>
          <w:sz w:val="22"/>
          <w:szCs w:val="21"/>
        </w:rPr>
        <w:t>6</w:t>
      </w:r>
      <w:r>
        <w:rPr>
          <w:rFonts w:hint="eastAsia" w:ascii="微软雅黑" w:hAnsi="微软雅黑" w:eastAsia="微软雅黑"/>
          <w:sz w:val="22"/>
          <w:szCs w:val="21"/>
        </w:rPr>
        <w:t>min，消毒完成后可设定自动关机、预设、自检模式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人体感应：采用红外遥感技术，自动感应操作人员的靠近，节能环保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后备电池：标准配置后备电池组件，在断电时可以自动切换，能继续进行全面的安全监测，可维持机器继续工作至少2</w:t>
      </w:r>
      <w:r>
        <w:rPr>
          <w:rFonts w:ascii="微软雅黑" w:hAnsi="微软雅黑" w:eastAsia="微软雅黑"/>
          <w:sz w:val="22"/>
          <w:szCs w:val="21"/>
        </w:rPr>
        <w:t>0</w:t>
      </w:r>
      <w:r>
        <w:rPr>
          <w:rFonts w:hint="eastAsia" w:ascii="微软雅黑" w:hAnsi="微软雅黑" w:eastAsia="微软雅黑"/>
          <w:sz w:val="22"/>
          <w:szCs w:val="21"/>
        </w:rPr>
        <w:t>分钟；具备断电状态保存功，任意时刻恢复供电可恢复至断电前的治疗状态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超滤系统：采用容量式平衡与超滤控制系统。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配液方式：先吸B液后吸A液，B液浓度误差更小，同时具有电导度反馈调节系统，保证浓度准确，透析液浓度和B液浓度可单独监测并控制，调节方便，可对酸中毒患者有针对性进行治疗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*浓度曲线：可进行可调钠和碳酸氢盐曲线治疗，可选择线性或梯级自动调整程序</w:t>
      </w:r>
      <w:r>
        <w:rPr>
          <w:rFonts w:ascii="微软雅黑" w:hAnsi="微软雅黑" w:eastAsia="微软雅黑"/>
          <w:b/>
          <w:sz w:val="22"/>
          <w:szCs w:val="21"/>
        </w:rPr>
        <w:t>设定任意曲线，</w:t>
      </w:r>
      <w:r>
        <w:rPr>
          <w:rFonts w:hint="eastAsia" w:ascii="微软雅黑" w:hAnsi="微软雅黑" w:eastAsia="微软雅黑"/>
          <w:b/>
          <w:sz w:val="22"/>
          <w:szCs w:val="21"/>
        </w:rPr>
        <w:t>并可任意更改并存储</w:t>
      </w:r>
      <w:r>
        <w:rPr>
          <w:rFonts w:ascii="微软雅黑" w:hAnsi="微软雅黑" w:eastAsia="微软雅黑"/>
          <w:b/>
          <w:sz w:val="22"/>
          <w:szCs w:val="21"/>
        </w:rPr>
        <w:t>8</w:t>
      </w:r>
      <w:r>
        <w:rPr>
          <w:rFonts w:hint="eastAsia" w:ascii="微软雅黑" w:hAnsi="微软雅黑" w:eastAsia="微软雅黑"/>
          <w:b/>
          <w:sz w:val="22"/>
          <w:szCs w:val="21"/>
        </w:rPr>
        <w:t>条曲线，</w:t>
      </w:r>
      <w:r>
        <w:rPr>
          <w:rFonts w:ascii="微软雅黑" w:hAnsi="微软雅黑" w:eastAsia="微软雅黑"/>
          <w:b/>
          <w:sz w:val="22"/>
          <w:szCs w:val="21"/>
        </w:rPr>
        <w:t>实现个性化透析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/>
          <w:sz w:val="22"/>
          <w:szCs w:val="21"/>
        </w:rPr>
      </w:pPr>
      <w:r>
        <w:rPr>
          <w:rFonts w:hint="eastAsia" w:ascii="微软雅黑" w:hAnsi="微软雅黑" w:eastAsia="微软雅黑"/>
          <w:sz w:val="22"/>
          <w:szCs w:val="21"/>
        </w:rPr>
        <w:t>超滤曲线：可进行可调超滤曲线治疗，可选择线性或梯级自动调整程序</w:t>
      </w:r>
      <w:r>
        <w:rPr>
          <w:rFonts w:ascii="微软雅黑" w:hAnsi="微软雅黑" w:eastAsia="微软雅黑"/>
          <w:sz w:val="22"/>
          <w:szCs w:val="21"/>
        </w:rPr>
        <w:t>设定任意曲线，</w:t>
      </w:r>
      <w:r>
        <w:rPr>
          <w:rFonts w:hint="eastAsia" w:ascii="微软雅黑" w:hAnsi="微软雅黑" w:eastAsia="微软雅黑"/>
          <w:sz w:val="22"/>
          <w:szCs w:val="21"/>
        </w:rPr>
        <w:t>并可任意更改并存储</w:t>
      </w:r>
      <w:r>
        <w:rPr>
          <w:rFonts w:ascii="微软雅黑" w:hAnsi="微软雅黑" w:eastAsia="微软雅黑"/>
          <w:sz w:val="22"/>
          <w:szCs w:val="21"/>
        </w:rPr>
        <w:t>8</w:t>
      </w:r>
      <w:r>
        <w:rPr>
          <w:rFonts w:hint="eastAsia" w:ascii="微软雅黑" w:hAnsi="微软雅黑" w:eastAsia="微软雅黑"/>
          <w:sz w:val="22"/>
          <w:szCs w:val="21"/>
        </w:rPr>
        <w:t>条曲线，提高治疗安全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B液干粉筒组件：标准配备碳酸氢盐干粉自动配制系统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通讯组件：标准配备通讯组件，可连接科室透析管理系统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液面调整：具备动、静脉壶液面电动调整功能，操作更加简单、方便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原液配方：原液配方全开放，默认记忆多种原液配方，可任意更改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透析液过滤：标准配备双透析液过滤组件，在线生产置换液，并且置换液、透析液都经过两个透析液过滤器的双重过滤，保证治疗的安全，</w:t>
      </w:r>
      <w:r>
        <w:rPr>
          <w:rFonts w:ascii="微软雅黑" w:hAnsi="微软雅黑" w:eastAsia="微软雅黑" w:cs="宋体"/>
          <w:kern w:val="0"/>
          <w:sz w:val="22"/>
          <w:szCs w:val="21"/>
        </w:rPr>
        <w:t>可使用置换液进行在线预冲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，</w:t>
      </w:r>
      <w:r>
        <w:rPr>
          <w:rFonts w:ascii="微软雅黑" w:hAnsi="微软雅黑" w:eastAsia="微软雅黑" w:cs="宋体"/>
          <w:kern w:val="0"/>
          <w:sz w:val="22"/>
          <w:szCs w:val="21"/>
        </w:rPr>
        <w:t>减少盐水用量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，</w:t>
      </w:r>
      <w:r>
        <w:rPr>
          <w:rFonts w:ascii="微软雅黑" w:hAnsi="微软雅黑" w:eastAsia="微软雅黑" w:cs="宋体"/>
          <w:kern w:val="0"/>
          <w:sz w:val="22"/>
          <w:szCs w:val="21"/>
        </w:rPr>
        <w:t>降低科室运营成本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置换液量随血液量的调整，按比例自动进行调整，防止血液过度浓缩，选择最佳置换量，实现效率和安全的有效平衡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血压计：可选配血压监测仪，可自动监测和记录患者透析期间的心律、血压变化，具有自动稳压功能，在低血压报警时可联动调节脱水速度和血流量，提高治疗安全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血容计：可选装血容计组件及生物反馈系统，实时监测血容量变化，可依设定联动调节脱水速度及透析液浓度，对血容量的变化进行智能干预，使患者血容量平稳变化，降低临床低血压的发生率，提高治疗安全</w:t>
      </w:r>
    </w:p>
    <w:p>
      <w:pPr>
        <w:pStyle w:val="9"/>
        <w:numPr>
          <w:ilvl w:val="0"/>
          <w:numId w:val="3"/>
        </w:numPr>
        <w:spacing w:line="276" w:lineRule="auto"/>
        <w:ind w:firstLineChars="0"/>
        <w:rPr>
          <w:rFonts w:ascii="微软雅黑" w:hAnsi="微软雅黑" w:eastAsia="微软雅黑" w:cs="宋体"/>
          <w:kern w:val="0"/>
          <w:sz w:val="22"/>
          <w:szCs w:val="21"/>
        </w:rPr>
      </w:pPr>
      <w:r>
        <w:rPr>
          <w:rFonts w:hint="eastAsia" w:ascii="微软雅黑" w:hAnsi="微软雅黑" w:eastAsia="微软雅黑" w:cs="宋体"/>
          <w:kern w:val="0"/>
          <w:sz w:val="22"/>
          <w:szCs w:val="21"/>
        </w:rPr>
        <w:t>可选配在线清除率监测仪（D</w:t>
      </w:r>
      <w:r>
        <w:rPr>
          <w:rFonts w:ascii="微软雅黑" w:hAnsi="微软雅黑" w:eastAsia="微软雅黑" w:cs="宋体"/>
          <w:kern w:val="0"/>
          <w:sz w:val="22"/>
          <w:szCs w:val="21"/>
        </w:rPr>
        <w:t>DM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），实时测量并计算清除率</w:t>
      </w:r>
      <w:r>
        <w:rPr>
          <w:rFonts w:ascii="微软雅黑" w:hAnsi="微软雅黑" w:eastAsia="微软雅黑" w:cs="宋体"/>
          <w:kern w:val="0"/>
          <w:sz w:val="22"/>
          <w:szCs w:val="21"/>
        </w:rPr>
        <w:t>Kt/V值和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U</w:t>
      </w:r>
      <w:r>
        <w:rPr>
          <w:rFonts w:ascii="微软雅黑" w:hAnsi="微软雅黑" w:eastAsia="微软雅黑" w:cs="宋体"/>
          <w:kern w:val="0"/>
          <w:sz w:val="22"/>
          <w:szCs w:val="21"/>
        </w:rPr>
        <w:t>RR值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，K</w:t>
      </w:r>
      <w:r>
        <w:rPr>
          <w:rFonts w:ascii="微软雅黑" w:hAnsi="微软雅黑" w:eastAsia="微软雅黑" w:cs="宋体"/>
          <w:kern w:val="0"/>
          <w:sz w:val="22"/>
          <w:szCs w:val="21"/>
        </w:rPr>
        <w:t>T/V值</w:t>
      </w:r>
      <w:r>
        <w:rPr>
          <w:rFonts w:hint="eastAsia" w:ascii="微软雅黑" w:hAnsi="微软雅黑" w:eastAsia="微软雅黑" w:cs="宋体"/>
          <w:kern w:val="0"/>
          <w:sz w:val="22"/>
          <w:szCs w:val="21"/>
        </w:rPr>
        <w:t>实时图文显示，辅助医护人员评估调整治疗方案，无需改变透析液浓度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1065A"/>
    <w:multiLevelType w:val="multilevel"/>
    <w:tmpl w:val="0F3106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D756E3"/>
    <w:multiLevelType w:val="multilevel"/>
    <w:tmpl w:val="60D756E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D17B61"/>
    <w:multiLevelType w:val="multilevel"/>
    <w:tmpl w:val="64D17B61"/>
    <w:lvl w:ilvl="0" w:tentative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7E6"/>
    <w:rsid w:val="00004487"/>
    <w:rsid w:val="00007BEF"/>
    <w:rsid w:val="00026BE2"/>
    <w:rsid w:val="000341E5"/>
    <w:rsid w:val="000353FB"/>
    <w:rsid w:val="000409AD"/>
    <w:rsid w:val="000537E6"/>
    <w:rsid w:val="00065E64"/>
    <w:rsid w:val="000751EE"/>
    <w:rsid w:val="00092909"/>
    <w:rsid w:val="000A00F6"/>
    <w:rsid w:val="000A3433"/>
    <w:rsid w:val="000B52BC"/>
    <w:rsid w:val="000F2B06"/>
    <w:rsid w:val="00100AD4"/>
    <w:rsid w:val="00101174"/>
    <w:rsid w:val="00112344"/>
    <w:rsid w:val="00115818"/>
    <w:rsid w:val="0011597B"/>
    <w:rsid w:val="001219E3"/>
    <w:rsid w:val="00124665"/>
    <w:rsid w:val="0013188D"/>
    <w:rsid w:val="00147248"/>
    <w:rsid w:val="00150C9C"/>
    <w:rsid w:val="00155B97"/>
    <w:rsid w:val="0017287A"/>
    <w:rsid w:val="001742DB"/>
    <w:rsid w:val="001751B0"/>
    <w:rsid w:val="00180B67"/>
    <w:rsid w:val="00193CDA"/>
    <w:rsid w:val="001A4DB1"/>
    <w:rsid w:val="001A5E89"/>
    <w:rsid w:val="001A788C"/>
    <w:rsid w:val="001B002A"/>
    <w:rsid w:val="001C0985"/>
    <w:rsid w:val="001E4456"/>
    <w:rsid w:val="001F5ED6"/>
    <w:rsid w:val="00221072"/>
    <w:rsid w:val="00227CAD"/>
    <w:rsid w:val="00234906"/>
    <w:rsid w:val="00244A7E"/>
    <w:rsid w:val="002578AF"/>
    <w:rsid w:val="002622E0"/>
    <w:rsid w:val="00293551"/>
    <w:rsid w:val="002A3246"/>
    <w:rsid w:val="002B76A5"/>
    <w:rsid w:val="002E56B6"/>
    <w:rsid w:val="002F671E"/>
    <w:rsid w:val="00307859"/>
    <w:rsid w:val="003149A6"/>
    <w:rsid w:val="003172DC"/>
    <w:rsid w:val="003211D3"/>
    <w:rsid w:val="00342A96"/>
    <w:rsid w:val="003566B0"/>
    <w:rsid w:val="00357632"/>
    <w:rsid w:val="00373D99"/>
    <w:rsid w:val="0038307E"/>
    <w:rsid w:val="00387B24"/>
    <w:rsid w:val="00394C7D"/>
    <w:rsid w:val="003A189D"/>
    <w:rsid w:val="003A35C2"/>
    <w:rsid w:val="003A5D12"/>
    <w:rsid w:val="003C2347"/>
    <w:rsid w:val="00404BFB"/>
    <w:rsid w:val="004121EA"/>
    <w:rsid w:val="004260EE"/>
    <w:rsid w:val="004335C4"/>
    <w:rsid w:val="00434AEE"/>
    <w:rsid w:val="00460093"/>
    <w:rsid w:val="00472F49"/>
    <w:rsid w:val="004736DB"/>
    <w:rsid w:val="004A49BB"/>
    <w:rsid w:val="004B1013"/>
    <w:rsid w:val="004C1A47"/>
    <w:rsid w:val="004C33A9"/>
    <w:rsid w:val="004F20D0"/>
    <w:rsid w:val="004F7726"/>
    <w:rsid w:val="00514F0D"/>
    <w:rsid w:val="00553595"/>
    <w:rsid w:val="00564932"/>
    <w:rsid w:val="00567F9D"/>
    <w:rsid w:val="005779AE"/>
    <w:rsid w:val="0059641D"/>
    <w:rsid w:val="005A1FDE"/>
    <w:rsid w:val="005F6F06"/>
    <w:rsid w:val="006025EE"/>
    <w:rsid w:val="00605E1F"/>
    <w:rsid w:val="006119AF"/>
    <w:rsid w:val="00666F68"/>
    <w:rsid w:val="00694697"/>
    <w:rsid w:val="00697797"/>
    <w:rsid w:val="006B44F0"/>
    <w:rsid w:val="006B555C"/>
    <w:rsid w:val="006E02C7"/>
    <w:rsid w:val="006F08DD"/>
    <w:rsid w:val="007043F7"/>
    <w:rsid w:val="00721447"/>
    <w:rsid w:val="00726A2C"/>
    <w:rsid w:val="00737483"/>
    <w:rsid w:val="00743FDB"/>
    <w:rsid w:val="00746FC8"/>
    <w:rsid w:val="007643A2"/>
    <w:rsid w:val="00786B59"/>
    <w:rsid w:val="007A65CF"/>
    <w:rsid w:val="007A781A"/>
    <w:rsid w:val="007B61DD"/>
    <w:rsid w:val="007C0BA7"/>
    <w:rsid w:val="007C1CE9"/>
    <w:rsid w:val="007C7020"/>
    <w:rsid w:val="007D7995"/>
    <w:rsid w:val="007F1C83"/>
    <w:rsid w:val="008234FE"/>
    <w:rsid w:val="00825307"/>
    <w:rsid w:val="00827AD8"/>
    <w:rsid w:val="00855420"/>
    <w:rsid w:val="00890C01"/>
    <w:rsid w:val="008A1D6C"/>
    <w:rsid w:val="008A2131"/>
    <w:rsid w:val="008C3C90"/>
    <w:rsid w:val="008D383D"/>
    <w:rsid w:val="008D4547"/>
    <w:rsid w:val="008D60CA"/>
    <w:rsid w:val="008E7CBF"/>
    <w:rsid w:val="008F08C2"/>
    <w:rsid w:val="008F3FEF"/>
    <w:rsid w:val="008F3FF9"/>
    <w:rsid w:val="009038CB"/>
    <w:rsid w:val="009051B6"/>
    <w:rsid w:val="009220D6"/>
    <w:rsid w:val="00922DBC"/>
    <w:rsid w:val="00925FD2"/>
    <w:rsid w:val="00935CC7"/>
    <w:rsid w:val="00942112"/>
    <w:rsid w:val="0094711A"/>
    <w:rsid w:val="009578FB"/>
    <w:rsid w:val="00961D95"/>
    <w:rsid w:val="00970A45"/>
    <w:rsid w:val="009714B3"/>
    <w:rsid w:val="00985613"/>
    <w:rsid w:val="00986A18"/>
    <w:rsid w:val="00997B1C"/>
    <w:rsid w:val="009A50BB"/>
    <w:rsid w:val="009D0BDC"/>
    <w:rsid w:val="009D2892"/>
    <w:rsid w:val="009E4F1C"/>
    <w:rsid w:val="009F1E70"/>
    <w:rsid w:val="00A00689"/>
    <w:rsid w:val="00A01C91"/>
    <w:rsid w:val="00A24B6F"/>
    <w:rsid w:val="00A31AA7"/>
    <w:rsid w:val="00A33203"/>
    <w:rsid w:val="00A36E3F"/>
    <w:rsid w:val="00A42654"/>
    <w:rsid w:val="00A44AE4"/>
    <w:rsid w:val="00A4697F"/>
    <w:rsid w:val="00A5185E"/>
    <w:rsid w:val="00A60B42"/>
    <w:rsid w:val="00A73E5C"/>
    <w:rsid w:val="00A845C1"/>
    <w:rsid w:val="00A9034B"/>
    <w:rsid w:val="00A90A84"/>
    <w:rsid w:val="00A944C5"/>
    <w:rsid w:val="00AA1B44"/>
    <w:rsid w:val="00AB1934"/>
    <w:rsid w:val="00AC2C24"/>
    <w:rsid w:val="00AD1CBC"/>
    <w:rsid w:val="00AD3990"/>
    <w:rsid w:val="00AF5745"/>
    <w:rsid w:val="00B0005D"/>
    <w:rsid w:val="00B04FCE"/>
    <w:rsid w:val="00B11AA3"/>
    <w:rsid w:val="00B231E4"/>
    <w:rsid w:val="00B23327"/>
    <w:rsid w:val="00B32E39"/>
    <w:rsid w:val="00B559E5"/>
    <w:rsid w:val="00B57594"/>
    <w:rsid w:val="00B63F6D"/>
    <w:rsid w:val="00B715D0"/>
    <w:rsid w:val="00B77269"/>
    <w:rsid w:val="00B863BE"/>
    <w:rsid w:val="00BA203E"/>
    <w:rsid w:val="00BB2A24"/>
    <w:rsid w:val="00BB602D"/>
    <w:rsid w:val="00BD6FE0"/>
    <w:rsid w:val="00BE355F"/>
    <w:rsid w:val="00BF3BFB"/>
    <w:rsid w:val="00C03E8E"/>
    <w:rsid w:val="00C17CAF"/>
    <w:rsid w:val="00C20305"/>
    <w:rsid w:val="00C272D3"/>
    <w:rsid w:val="00C51E35"/>
    <w:rsid w:val="00C549CC"/>
    <w:rsid w:val="00C5625F"/>
    <w:rsid w:val="00C658BE"/>
    <w:rsid w:val="00C77FE0"/>
    <w:rsid w:val="00C80B81"/>
    <w:rsid w:val="00C90813"/>
    <w:rsid w:val="00CA3022"/>
    <w:rsid w:val="00CC0BC4"/>
    <w:rsid w:val="00CC47B0"/>
    <w:rsid w:val="00CD5D66"/>
    <w:rsid w:val="00CD6616"/>
    <w:rsid w:val="00CF3052"/>
    <w:rsid w:val="00D05C3A"/>
    <w:rsid w:val="00D07283"/>
    <w:rsid w:val="00D1739C"/>
    <w:rsid w:val="00D17A50"/>
    <w:rsid w:val="00D227CE"/>
    <w:rsid w:val="00D31DCC"/>
    <w:rsid w:val="00D42D21"/>
    <w:rsid w:val="00D42FCC"/>
    <w:rsid w:val="00D5354A"/>
    <w:rsid w:val="00D53D25"/>
    <w:rsid w:val="00D56BEA"/>
    <w:rsid w:val="00D61B98"/>
    <w:rsid w:val="00D72484"/>
    <w:rsid w:val="00D747D3"/>
    <w:rsid w:val="00D75784"/>
    <w:rsid w:val="00D92A91"/>
    <w:rsid w:val="00D93FEC"/>
    <w:rsid w:val="00DA0495"/>
    <w:rsid w:val="00DC0FBD"/>
    <w:rsid w:val="00DC33F5"/>
    <w:rsid w:val="00DD28A0"/>
    <w:rsid w:val="00DD470D"/>
    <w:rsid w:val="00DE175B"/>
    <w:rsid w:val="00DF2BB1"/>
    <w:rsid w:val="00DF4608"/>
    <w:rsid w:val="00DF5D5C"/>
    <w:rsid w:val="00E33B5B"/>
    <w:rsid w:val="00E71D1E"/>
    <w:rsid w:val="00E777A5"/>
    <w:rsid w:val="00E947BF"/>
    <w:rsid w:val="00EA1AF5"/>
    <w:rsid w:val="00EC3727"/>
    <w:rsid w:val="00ED1A36"/>
    <w:rsid w:val="00ED498D"/>
    <w:rsid w:val="00EE6B3A"/>
    <w:rsid w:val="00F4009D"/>
    <w:rsid w:val="00F8200A"/>
    <w:rsid w:val="00F83934"/>
    <w:rsid w:val="00FB253B"/>
    <w:rsid w:val="00FC1B4A"/>
    <w:rsid w:val="00FC2A9D"/>
    <w:rsid w:val="00FD56E8"/>
    <w:rsid w:val="00FF5E61"/>
    <w:rsid w:val="328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251</Words>
  <Characters>1431</Characters>
  <Lines>11</Lines>
  <Paragraphs>3</Paragraphs>
  <TotalTime>1</TotalTime>
  <ScaleCrop>false</ScaleCrop>
  <LinksUpToDate>false</LinksUpToDate>
  <CharactersWithSpaces>1679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2018-10-25T03:01:00Z</dcterms:created>
  <dc:creator>zhaogy</dc:creator>
  <cp:lastModifiedBy>杏林</cp:lastModifiedBy>
  <cp:lastPrinted>2014-02-11T03:04:00Z</cp:lastPrinted>
  <dcterms:modified xsi:type="dcterms:W3CDTF">2019-02-12T07:58:24Z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