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hint="eastAsia" w:ascii="微软雅黑" w:hAnsi="微软雅黑" w:eastAsia="微软雅黑"/>
          <w:sz w:val="32"/>
          <w:szCs w:val="28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28"/>
        </w:rPr>
        <w:t xml:space="preserve">血透机技术参数 </w:t>
      </w:r>
      <w:bookmarkStart w:id="1" w:name="_GoBack"/>
      <w:bookmarkEnd w:id="1"/>
    </w:p>
    <w:p>
      <w:pPr>
        <w:pStyle w:val="9"/>
        <w:numPr>
          <w:ilvl w:val="0"/>
          <w:numId w:val="1"/>
        </w:numPr>
        <w:spacing w:line="276" w:lineRule="auto"/>
        <w:ind w:firstLineChars="0"/>
        <w:rPr>
          <w:rFonts w:ascii="微软雅黑" w:hAnsi="微软雅黑" w:eastAsia="微软雅黑"/>
          <w:b/>
          <w:szCs w:val="21"/>
        </w:rPr>
      </w:pPr>
      <w:bookmarkStart w:id="0" w:name="_Hlk522536549"/>
      <w:r>
        <w:rPr>
          <w:rFonts w:hint="eastAsia" w:ascii="微软雅黑" w:hAnsi="微软雅黑" w:eastAsia="微软雅黑"/>
          <w:b/>
          <w:szCs w:val="21"/>
        </w:rPr>
        <w:t>主要技术参数</w:t>
      </w:r>
    </w:p>
    <w:bookmarkEnd w:id="0"/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b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*外形尺寸（mm）：＜</w:t>
      </w:r>
      <w:r>
        <w:rPr>
          <w:rFonts w:ascii="微软雅黑" w:hAnsi="微软雅黑" w:eastAsia="微软雅黑"/>
          <w:b/>
          <w:szCs w:val="21"/>
        </w:rPr>
        <w:t>40</w:t>
      </w:r>
      <w:r>
        <w:rPr>
          <w:rFonts w:hint="eastAsia" w:ascii="微软雅黑" w:hAnsi="微软雅黑" w:eastAsia="微软雅黑"/>
          <w:b/>
          <w:szCs w:val="21"/>
        </w:rPr>
        <w:t>0（宽），设备占用空间小，提高科室空间利用率。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供水：压力：100—700kPa；温度：5—30℃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透析液流速：300—800mL/min，任意可调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透析液温度：34—40℃，可实时监测及可调，并设有超温保护装置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脱水速度：0.0—4.00L/h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b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*漏血检测器：方法：光电式红绿双色光检测，具有污染补偿功能，可尽量避免假漏血报警，精度：≤0.35mL/min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动脉血泵：40—600mL/min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肝素泵：0.0—9.9mL/h；快注功能：10.0—1500mL/h；注射器类型：10、20、30mL均可用，可设定停止时间，肝素泵有自动注入和追加功能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b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*空气检测器：方法：超声波；最高检测精度达到0.000</w:t>
      </w:r>
      <w:r>
        <w:rPr>
          <w:rFonts w:ascii="微软雅黑" w:hAnsi="微软雅黑" w:eastAsia="微软雅黑"/>
          <w:b/>
          <w:szCs w:val="21"/>
        </w:rPr>
        <w:t>5</w:t>
      </w:r>
      <w:r>
        <w:rPr>
          <w:rFonts w:hint="eastAsia" w:ascii="微软雅黑" w:hAnsi="微软雅黑" w:eastAsia="微软雅黑"/>
          <w:b/>
          <w:szCs w:val="21"/>
        </w:rPr>
        <w:t>ml，防止气泡进入体内，同时具备血液判别器，避免引血上机时意外失血，确保治疗安全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泵前动脉压力：-300—+</w:t>
      </w:r>
      <w:r>
        <w:rPr>
          <w:rFonts w:ascii="微软雅黑" w:hAnsi="微软雅黑" w:eastAsia="微软雅黑"/>
          <w:szCs w:val="21"/>
        </w:rPr>
        <w:t>28</w:t>
      </w:r>
      <w:r>
        <w:rPr>
          <w:rFonts w:hint="eastAsia" w:ascii="微软雅黑" w:hAnsi="微软雅黑" w:eastAsia="微软雅黑"/>
          <w:szCs w:val="21"/>
        </w:rPr>
        <w:t>0mmHg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透析器血液入口压：-200—+7</w:t>
      </w:r>
      <w:r>
        <w:rPr>
          <w:rFonts w:ascii="微软雅黑" w:hAnsi="微软雅黑" w:eastAsia="微软雅黑"/>
          <w:szCs w:val="21"/>
        </w:rPr>
        <w:t>00</w:t>
      </w:r>
      <w:r>
        <w:rPr>
          <w:rFonts w:hint="eastAsia" w:ascii="微软雅黑" w:hAnsi="微软雅黑" w:eastAsia="微软雅黑"/>
          <w:szCs w:val="21"/>
        </w:rPr>
        <w:t>mmHg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静脉压力：-</w:t>
      </w:r>
      <w:r>
        <w:rPr>
          <w:rFonts w:ascii="微软雅黑" w:hAnsi="微软雅黑" w:eastAsia="微软雅黑"/>
          <w:szCs w:val="21"/>
        </w:rPr>
        <w:t>1</w:t>
      </w:r>
      <w:r>
        <w:rPr>
          <w:rFonts w:hint="eastAsia" w:ascii="微软雅黑" w:hAnsi="微软雅黑" w:eastAsia="微软雅黑"/>
          <w:szCs w:val="21"/>
        </w:rPr>
        <w:t>00—+500mmHg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TMP</w:t>
      </w:r>
      <w:r>
        <w:rPr>
          <w:rFonts w:hint="eastAsia" w:ascii="微软雅黑" w:hAnsi="微软雅黑" w:eastAsia="微软雅黑"/>
          <w:szCs w:val="21"/>
        </w:rPr>
        <w:t>：-100—+500mmHg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透析液压：-600—+</w:t>
      </w:r>
      <w:r>
        <w:rPr>
          <w:rFonts w:ascii="微软雅黑" w:hAnsi="微软雅黑" w:eastAsia="微软雅黑"/>
          <w:szCs w:val="21"/>
        </w:rPr>
        <w:t>58</w:t>
      </w:r>
      <w:r>
        <w:rPr>
          <w:rFonts w:hint="eastAsia" w:ascii="微软雅黑" w:hAnsi="微软雅黑" w:eastAsia="微软雅黑"/>
          <w:szCs w:val="21"/>
        </w:rPr>
        <w:t>0mmHg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碳酸氢盐浓度：2.0—8.0mS/cm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透析液浓度：1</w:t>
      </w:r>
      <w:r>
        <w:rPr>
          <w:rFonts w:ascii="微软雅黑" w:hAnsi="微软雅黑" w:eastAsia="微软雅黑"/>
          <w:szCs w:val="21"/>
        </w:rPr>
        <w:t>2</w:t>
      </w:r>
      <w:r>
        <w:rPr>
          <w:rFonts w:hint="eastAsia" w:ascii="微软雅黑" w:hAnsi="微软雅黑" w:eastAsia="微软雅黑"/>
          <w:szCs w:val="21"/>
        </w:rPr>
        <w:t>.0—</w:t>
      </w:r>
      <w:r>
        <w:rPr>
          <w:rFonts w:ascii="微软雅黑" w:hAnsi="微软雅黑" w:eastAsia="微软雅黑"/>
          <w:szCs w:val="21"/>
        </w:rPr>
        <w:t>18</w:t>
      </w:r>
      <w:r>
        <w:rPr>
          <w:rFonts w:hint="eastAsia" w:ascii="微软雅黑" w:hAnsi="微软雅黑" w:eastAsia="微软雅黑"/>
          <w:szCs w:val="21"/>
        </w:rPr>
        <w:t>.0mS/cm</w:t>
      </w:r>
    </w:p>
    <w:p>
      <w:pPr>
        <w:pStyle w:val="9"/>
        <w:numPr>
          <w:ilvl w:val="0"/>
          <w:numId w:val="1"/>
        </w:numPr>
        <w:spacing w:line="276" w:lineRule="auto"/>
        <w:ind w:firstLineChars="0"/>
        <w:rPr>
          <w:rFonts w:ascii="微软雅黑" w:hAnsi="微软雅黑" w:eastAsia="微软雅黑"/>
          <w:b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系统功能概述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设备用途：用于血液净化治疗，治疗急慢性肾功能衰竭，具有碳酸盐、单超透析、序贯透析多种透析治疗模式，可使用碳酸盐干粉、浓缩液透析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/>
          <w:b/>
          <w:szCs w:val="21"/>
        </w:rPr>
      </w:pPr>
      <w:r>
        <w:rPr>
          <w:rFonts w:hint="eastAsia" w:ascii="微软雅黑" w:hAnsi="微软雅黑" w:eastAsia="微软雅黑"/>
          <w:szCs w:val="21"/>
        </w:rPr>
        <w:t>人机交互：＞</w:t>
      </w:r>
      <w:r>
        <w:rPr>
          <w:rFonts w:ascii="微软雅黑" w:hAnsi="微软雅黑" w:eastAsia="微软雅黑"/>
          <w:szCs w:val="21"/>
        </w:rPr>
        <w:t>12</w:t>
      </w:r>
      <w:r>
        <w:rPr>
          <w:rFonts w:hint="eastAsia" w:ascii="微软雅黑" w:hAnsi="微软雅黑" w:eastAsia="微软雅黑"/>
          <w:szCs w:val="21"/>
        </w:rPr>
        <w:t>英寸彩色液晶显示器，触摸屏操作，中文操作系统，治疗、调校、维修界面等全部为中文显示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报警提示功能：360°可视四种颜色报警指示灯，具有声光报警指示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消毒方式：具备药液消毒和热消毒方式，5种自动运转程序可选，可任意更改，热水柠檬酸消毒温度≥95℃，消毒脱钙一体化完成时间＜</w:t>
      </w:r>
      <w:r>
        <w:rPr>
          <w:rFonts w:ascii="微软雅黑" w:hAnsi="微软雅黑" w:eastAsia="微软雅黑"/>
          <w:szCs w:val="21"/>
        </w:rPr>
        <w:t>36</w:t>
      </w:r>
      <w:r>
        <w:rPr>
          <w:rFonts w:hint="eastAsia" w:ascii="微软雅黑" w:hAnsi="微软雅黑" w:eastAsia="微软雅黑"/>
          <w:szCs w:val="21"/>
        </w:rPr>
        <w:t>min，消毒完成后可根据需要选择自动关机、预设、自检三种模式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人体感应：采用红外遥感技术，自动感应操作人员的靠近点亮屏幕，节能环保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后备电池：标准配置后备电池组件，在断电时可以自动切换，</w:t>
      </w:r>
      <w:r>
        <w:rPr>
          <w:rFonts w:hint="eastAsia" w:ascii="微软雅黑" w:hAnsi="微软雅黑" w:eastAsia="微软雅黑" w:cs="宋体"/>
          <w:kern w:val="0"/>
          <w:szCs w:val="21"/>
        </w:rPr>
        <w:t>能继续进行全面的安全监测，可维持机器继续工作</w:t>
      </w:r>
      <w:r>
        <w:rPr>
          <w:rFonts w:ascii="微软雅黑" w:hAnsi="微软雅黑" w:eastAsia="微软雅黑"/>
          <w:szCs w:val="21"/>
        </w:rPr>
        <w:t>2</w:t>
      </w:r>
      <w:r>
        <w:rPr>
          <w:rFonts w:hint="eastAsia" w:ascii="微软雅黑" w:hAnsi="微软雅黑" w:eastAsia="微软雅黑"/>
          <w:szCs w:val="21"/>
        </w:rPr>
        <w:t>0分钟；具备断电状态保存功，任意时刻恢复供电可恢复至断电前的治疗状态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超滤系统：采用容量式平衡与超滤控制系统。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配液方式：先吸B液后吸A液，B液浓度误差更小，同时具有电导度反馈调节系统，保证透析液浓度准确，透析液浓度和B液浓度可单独监测并控制，调节方便，可对酸中毒患者有针对性进行治疗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/>
          <w:b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*浓度曲线：可进行可调钠和碳酸氢盐曲线治疗，可选择线性或梯级自动调整程序</w:t>
      </w:r>
      <w:r>
        <w:rPr>
          <w:rFonts w:ascii="微软雅黑" w:hAnsi="微软雅黑" w:eastAsia="微软雅黑"/>
          <w:b/>
          <w:szCs w:val="21"/>
        </w:rPr>
        <w:t>设定任意曲线，并可</w:t>
      </w:r>
      <w:r>
        <w:rPr>
          <w:rFonts w:hint="eastAsia" w:ascii="微软雅黑" w:hAnsi="微软雅黑" w:eastAsia="微软雅黑"/>
          <w:b/>
          <w:szCs w:val="21"/>
        </w:rPr>
        <w:t>任意更改并存储</w:t>
      </w:r>
      <w:r>
        <w:rPr>
          <w:rFonts w:ascii="微软雅黑" w:hAnsi="微软雅黑" w:eastAsia="微软雅黑"/>
          <w:b/>
          <w:szCs w:val="21"/>
        </w:rPr>
        <w:t>8条曲线</w:t>
      </w:r>
      <w:r>
        <w:rPr>
          <w:rFonts w:hint="eastAsia" w:ascii="微软雅黑" w:hAnsi="微软雅黑" w:eastAsia="微软雅黑"/>
          <w:b/>
          <w:szCs w:val="21"/>
        </w:rPr>
        <w:t>，</w:t>
      </w:r>
      <w:r>
        <w:rPr>
          <w:rFonts w:ascii="微软雅黑" w:hAnsi="微软雅黑" w:eastAsia="微软雅黑"/>
          <w:b/>
          <w:szCs w:val="21"/>
        </w:rPr>
        <w:t>实现个性化透析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/>
          <w:b/>
          <w:szCs w:val="21"/>
        </w:rPr>
      </w:pPr>
      <w:r>
        <w:rPr>
          <w:rFonts w:hint="eastAsia" w:ascii="微软雅黑" w:hAnsi="微软雅黑" w:eastAsia="微软雅黑"/>
          <w:szCs w:val="21"/>
        </w:rPr>
        <w:t>超滤曲线：可进行可调超滤曲线治疗，可选择线性或梯级自动调整程序</w:t>
      </w:r>
      <w:r>
        <w:rPr>
          <w:rFonts w:ascii="微软雅黑" w:hAnsi="微软雅黑" w:eastAsia="微软雅黑"/>
          <w:szCs w:val="21"/>
        </w:rPr>
        <w:t>设定任意曲线，并可</w:t>
      </w:r>
      <w:r>
        <w:rPr>
          <w:rFonts w:hint="eastAsia" w:ascii="微软雅黑" w:hAnsi="微软雅黑" w:eastAsia="微软雅黑"/>
          <w:szCs w:val="21"/>
        </w:rPr>
        <w:t>任意更改并</w:t>
      </w:r>
      <w:r>
        <w:rPr>
          <w:rFonts w:ascii="微软雅黑" w:hAnsi="微软雅黑" w:eastAsia="微软雅黑"/>
          <w:szCs w:val="21"/>
        </w:rPr>
        <w:t>存储8条曲线</w:t>
      </w:r>
      <w:r>
        <w:rPr>
          <w:rFonts w:hint="eastAsia" w:ascii="微软雅黑" w:hAnsi="微软雅黑" w:eastAsia="微软雅黑"/>
          <w:szCs w:val="21"/>
        </w:rPr>
        <w:t>，提高</w:t>
      </w:r>
      <w:r>
        <w:rPr>
          <w:rFonts w:ascii="微软雅黑" w:hAnsi="微软雅黑" w:eastAsia="微软雅黑"/>
          <w:szCs w:val="21"/>
        </w:rPr>
        <w:t>治疗安全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 w:cs="宋体"/>
          <w:kern w:val="0"/>
          <w:szCs w:val="21"/>
        </w:rPr>
      </w:pPr>
      <w:r>
        <w:rPr>
          <w:rFonts w:hint="eastAsia" w:ascii="微软雅黑" w:hAnsi="微软雅黑" w:eastAsia="微软雅黑" w:cs="宋体"/>
          <w:kern w:val="0"/>
          <w:szCs w:val="21"/>
        </w:rPr>
        <w:t>B液干粉筒组件：标准配备碳酸氢盐干粉自动配制系统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 w:cs="宋体"/>
          <w:kern w:val="0"/>
          <w:szCs w:val="21"/>
        </w:rPr>
      </w:pPr>
      <w:r>
        <w:rPr>
          <w:rFonts w:hint="eastAsia" w:ascii="微软雅黑" w:hAnsi="微软雅黑" w:eastAsia="微软雅黑" w:cs="宋体"/>
          <w:kern w:val="0"/>
          <w:szCs w:val="21"/>
        </w:rPr>
        <w:t>通讯组件：标准配置通讯组件，可连接透析管理系统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 w:cs="宋体"/>
          <w:kern w:val="0"/>
          <w:szCs w:val="21"/>
        </w:rPr>
      </w:pPr>
      <w:r>
        <w:rPr>
          <w:rFonts w:hint="eastAsia" w:ascii="微软雅黑" w:hAnsi="微软雅黑" w:eastAsia="微软雅黑" w:cs="宋体"/>
          <w:kern w:val="0"/>
          <w:szCs w:val="21"/>
        </w:rPr>
        <w:t>液面调整：具备动、静脉壶液面电动调整功能，操作更加简单、方便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 w:cs="宋体"/>
          <w:kern w:val="0"/>
          <w:szCs w:val="21"/>
        </w:rPr>
      </w:pPr>
      <w:r>
        <w:rPr>
          <w:rFonts w:hint="eastAsia" w:ascii="微软雅黑" w:hAnsi="微软雅黑" w:eastAsia="微软雅黑" w:cs="宋体"/>
          <w:kern w:val="0"/>
          <w:szCs w:val="21"/>
        </w:rPr>
        <w:t>原液配方：原液配方全开放，默认记忆多种原液配方，可任意更改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 w:cs="宋体"/>
          <w:bCs/>
          <w:kern w:val="0"/>
          <w:szCs w:val="21"/>
        </w:rPr>
      </w:pPr>
      <w:r>
        <w:rPr>
          <w:rFonts w:hint="eastAsia" w:ascii="微软雅黑" w:hAnsi="微软雅黑" w:eastAsia="微软雅黑" w:cs="宋体"/>
          <w:kern w:val="0"/>
          <w:szCs w:val="21"/>
        </w:rPr>
        <w:t>透析液过滤：标准配备透析液过滤器组件，透析液过滤器可截留、吸附细菌和内毒素，透析液纯净度更高，减少微炎症反应和感染风险，提高治疗安全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 w:cs="宋体"/>
          <w:bCs/>
          <w:kern w:val="0"/>
          <w:szCs w:val="21"/>
        </w:rPr>
      </w:pPr>
      <w:r>
        <w:rPr>
          <w:rFonts w:hint="eastAsia" w:ascii="微软雅黑" w:hAnsi="微软雅黑" w:eastAsia="微软雅黑" w:cs="宋体"/>
          <w:bCs/>
          <w:kern w:val="0"/>
          <w:szCs w:val="21"/>
        </w:rPr>
        <w:t>零部件更换提醒：为了方便保养和维护，能够监测机器内部零部件的使用时间，可以在零部件磨损到期后发出更换提醒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 w:cs="宋体"/>
          <w:kern w:val="0"/>
          <w:szCs w:val="21"/>
        </w:rPr>
      </w:pPr>
      <w:r>
        <w:rPr>
          <w:rFonts w:hint="eastAsia" w:ascii="微软雅黑" w:hAnsi="微软雅黑" w:eastAsia="微软雅黑" w:cs="宋体"/>
          <w:kern w:val="0"/>
          <w:szCs w:val="21"/>
        </w:rPr>
        <w:t>血压计：可选配血压监测仪，并且采用模块化设计。可自动监测和记录患者透析期间的心律、血压变化，具有自动稳压功能，在低血压报警时可联动调节脱水速度及血流量，提高治疗安全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 w:cs="宋体"/>
          <w:kern w:val="0"/>
          <w:szCs w:val="21"/>
        </w:rPr>
      </w:pPr>
      <w:r>
        <w:rPr>
          <w:rFonts w:hint="eastAsia" w:ascii="微软雅黑" w:hAnsi="微软雅黑" w:eastAsia="微软雅黑" w:cs="宋体"/>
          <w:kern w:val="0"/>
          <w:szCs w:val="21"/>
        </w:rPr>
        <w:t>血容计：可选装血容计组件及生物反馈系统，实时监测血容量变化，可依设定联动调节脱水速度及透析液浓度，对血容量的变化进行智能干预，使患者血容量平稳变化，降低临床低血压的发生率，提高治疗安全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142DF"/>
    <w:multiLevelType w:val="multilevel"/>
    <w:tmpl w:val="130142D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136DC4"/>
    <w:multiLevelType w:val="multilevel"/>
    <w:tmpl w:val="1A136DC4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58270E"/>
    <w:multiLevelType w:val="multilevel"/>
    <w:tmpl w:val="3258270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37E6"/>
    <w:rsid w:val="00007BEF"/>
    <w:rsid w:val="0001089E"/>
    <w:rsid w:val="00020D3B"/>
    <w:rsid w:val="00026BE2"/>
    <w:rsid w:val="000353FB"/>
    <w:rsid w:val="000409AD"/>
    <w:rsid w:val="000537E6"/>
    <w:rsid w:val="00065E64"/>
    <w:rsid w:val="000751EE"/>
    <w:rsid w:val="000A3433"/>
    <w:rsid w:val="000A609C"/>
    <w:rsid w:val="000B3BC6"/>
    <w:rsid w:val="000B52BC"/>
    <w:rsid w:val="000E6DC3"/>
    <w:rsid w:val="000F2B06"/>
    <w:rsid w:val="00115818"/>
    <w:rsid w:val="0011597B"/>
    <w:rsid w:val="001219E3"/>
    <w:rsid w:val="001410CD"/>
    <w:rsid w:val="001424B8"/>
    <w:rsid w:val="00147248"/>
    <w:rsid w:val="00150C9C"/>
    <w:rsid w:val="001751B0"/>
    <w:rsid w:val="0017626C"/>
    <w:rsid w:val="00177F87"/>
    <w:rsid w:val="00184572"/>
    <w:rsid w:val="00192774"/>
    <w:rsid w:val="00193CDA"/>
    <w:rsid w:val="001961C1"/>
    <w:rsid w:val="001A1D09"/>
    <w:rsid w:val="001A6FAE"/>
    <w:rsid w:val="001A788C"/>
    <w:rsid w:val="001B30CB"/>
    <w:rsid w:val="001B3D7F"/>
    <w:rsid w:val="001B5229"/>
    <w:rsid w:val="001C0985"/>
    <w:rsid w:val="00227CAD"/>
    <w:rsid w:val="0023188A"/>
    <w:rsid w:val="00244A7E"/>
    <w:rsid w:val="002578AF"/>
    <w:rsid w:val="002622E0"/>
    <w:rsid w:val="0027535A"/>
    <w:rsid w:val="00275A0D"/>
    <w:rsid w:val="002A0721"/>
    <w:rsid w:val="002A3246"/>
    <w:rsid w:val="002B53AF"/>
    <w:rsid w:val="002B76A5"/>
    <w:rsid w:val="002D2FAC"/>
    <w:rsid w:val="002D50B3"/>
    <w:rsid w:val="002F671E"/>
    <w:rsid w:val="003149A6"/>
    <w:rsid w:val="00320FD8"/>
    <w:rsid w:val="0033637C"/>
    <w:rsid w:val="00342A96"/>
    <w:rsid w:val="00353768"/>
    <w:rsid w:val="00357632"/>
    <w:rsid w:val="00360C9B"/>
    <w:rsid w:val="00363E2D"/>
    <w:rsid w:val="00373D99"/>
    <w:rsid w:val="00387B24"/>
    <w:rsid w:val="003A35C2"/>
    <w:rsid w:val="003A5D12"/>
    <w:rsid w:val="003C2347"/>
    <w:rsid w:val="003C26C4"/>
    <w:rsid w:val="003D08B7"/>
    <w:rsid w:val="003D20AC"/>
    <w:rsid w:val="003D23A8"/>
    <w:rsid w:val="00404BFB"/>
    <w:rsid w:val="00406D80"/>
    <w:rsid w:val="004121EA"/>
    <w:rsid w:val="004142CA"/>
    <w:rsid w:val="004260EE"/>
    <w:rsid w:val="004335C4"/>
    <w:rsid w:val="00444652"/>
    <w:rsid w:val="00460093"/>
    <w:rsid w:val="00472F49"/>
    <w:rsid w:val="004736DB"/>
    <w:rsid w:val="004A2677"/>
    <w:rsid w:val="004A2A67"/>
    <w:rsid w:val="004B0002"/>
    <w:rsid w:val="004B6942"/>
    <w:rsid w:val="004C1A47"/>
    <w:rsid w:val="004E334D"/>
    <w:rsid w:val="00507FB0"/>
    <w:rsid w:val="00520EB5"/>
    <w:rsid w:val="00567F9D"/>
    <w:rsid w:val="005779AE"/>
    <w:rsid w:val="00582EF1"/>
    <w:rsid w:val="00583B5F"/>
    <w:rsid w:val="0059641D"/>
    <w:rsid w:val="005B2D7F"/>
    <w:rsid w:val="005C281B"/>
    <w:rsid w:val="005E329D"/>
    <w:rsid w:val="005F1FBF"/>
    <w:rsid w:val="005F2521"/>
    <w:rsid w:val="005F4592"/>
    <w:rsid w:val="006025EE"/>
    <w:rsid w:val="00605E1F"/>
    <w:rsid w:val="00657342"/>
    <w:rsid w:val="00666F68"/>
    <w:rsid w:val="00675FB1"/>
    <w:rsid w:val="00676A57"/>
    <w:rsid w:val="00697797"/>
    <w:rsid w:val="006A724B"/>
    <w:rsid w:val="006B0E45"/>
    <w:rsid w:val="006B555C"/>
    <w:rsid w:val="006D2A2F"/>
    <w:rsid w:val="006D5A07"/>
    <w:rsid w:val="006E02C7"/>
    <w:rsid w:val="006F08DD"/>
    <w:rsid w:val="00723B64"/>
    <w:rsid w:val="00726A2C"/>
    <w:rsid w:val="00727A92"/>
    <w:rsid w:val="0074255F"/>
    <w:rsid w:val="007643A2"/>
    <w:rsid w:val="00770D03"/>
    <w:rsid w:val="00786B59"/>
    <w:rsid w:val="007A3633"/>
    <w:rsid w:val="007A65CF"/>
    <w:rsid w:val="007A781A"/>
    <w:rsid w:val="007B61DD"/>
    <w:rsid w:val="007C0BA7"/>
    <w:rsid w:val="007C1CE9"/>
    <w:rsid w:val="007C7020"/>
    <w:rsid w:val="007D7995"/>
    <w:rsid w:val="00806B05"/>
    <w:rsid w:val="008132A0"/>
    <w:rsid w:val="008328D4"/>
    <w:rsid w:val="00855420"/>
    <w:rsid w:val="00871FF6"/>
    <w:rsid w:val="00883DAB"/>
    <w:rsid w:val="00886436"/>
    <w:rsid w:val="00890C01"/>
    <w:rsid w:val="008A2131"/>
    <w:rsid w:val="008A6A65"/>
    <w:rsid w:val="008C3C90"/>
    <w:rsid w:val="008D4547"/>
    <w:rsid w:val="008D60CA"/>
    <w:rsid w:val="008E301B"/>
    <w:rsid w:val="008F08C2"/>
    <w:rsid w:val="008F3FEF"/>
    <w:rsid w:val="008F3FF9"/>
    <w:rsid w:val="009038CB"/>
    <w:rsid w:val="009220D6"/>
    <w:rsid w:val="00925FD2"/>
    <w:rsid w:val="00935CC7"/>
    <w:rsid w:val="00941089"/>
    <w:rsid w:val="00942112"/>
    <w:rsid w:val="0094711A"/>
    <w:rsid w:val="00947928"/>
    <w:rsid w:val="009578FB"/>
    <w:rsid w:val="00975288"/>
    <w:rsid w:val="0098111F"/>
    <w:rsid w:val="00985613"/>
    <w:rsid w:val="00986766"/>
    <w:rsid w:val="00986A18"/>
    <w:rsid w:val="00997B1C"/>
    <w:rsid w:val="009A50BB"/>
    <w:rsid w:val="009B7086"/>
    <w:rsid w:val="009C1898"/>
    <w:rsid w:val="009D07C7"/>
    <w:rsid w:val="009D0BDC"/>
    <w:rsid w:val="009D2892"/>
    <w:rsid w:val="009E4246"/>
    <w:rsid w:val="009F1E70"/>
    <w:rsid w:val="009F6CBC"/>
    <w:rsid w:val="00A00689"/>
    <w:rsid w:val="00A01C91"/>
    <w:rsid w:val="00A234A1"/>
    <w:rsid w:val="00A31AA7"/>
    <w:rsid w:val="00A42654"/>
    <w:rsid w:val="00A44AE4"/>
    <w:rsid w:val="00A4697F"/>
    <w:rsid w:val="00A60B42"/>
    <w:rsid w:val="00A60F16"/>
    <w:rsid w:val="00A845C1"/>
    <w:rsid w:val="00A920B8"/>
    <w:rsid w:val="00A944C5"/>
    <w:rsid w:val="00AA1B44"/>
    <w:rsid w:val="00AE5090"/>
    <w:rsid w:val="00B0005D"/>
    <w:rsid w:val="00B006F9"/>
    <w:rsid w:val="00B01B11"/>
    <w:rsid w:val="00B04FCE"/>
    <w:rsid w:val="00B10F37"/>
    <w:rsid w:val="00B15DCD"/>
    <w:rsid w:val="00B30482"/>
    <w:rsid w:val="00B32E39"/>
    <w:rsid w:val="00B57594"/>
    <w:rsid w:val="00B63F6D"/>
    <w:rsid w:val="00B863BE"/>
    <w:rsid w:val="00B87449"/>
    <w:rsid w:val="00BA203E"/>
    <w:rsid w:val="00BA2A5A"/>
    <w:rsid w:val="00BB2A24"/>
    <w:rsid w:val="00BB58FB"/>
    <w:rsid w:val="00BB602D"/>
    <w:rsid w:val="00BD6FE0"/>
    <w:rsid w:val="00BF5621"/>
    <w:rsid w:val="00BF7AE6"/>
    <w:rsid w:val="00C03E8E"/>
    <w:rsid w:val="00C17CAF"/>
    <w:rsid w:val="00C27855"/>
    <w:rsid w:val="00C56B4C"/>
    <w:rsid w:val="00C658BE"/>
    <w:rsid w:val="00C80B81"/>
    <w:rsid w:val="00C91729"/>
    <w:rsid w:val="00CA3022"/>
    <w:rsid w:val="00CB458B"/>
    <w:rsid w:val="00CD6616"/>
    <w:rsid w:val="00CF0F58"/>
    <w:rsid w:val="00CF3052"/>
    <w:rsid w:val="00D05C3A"/>
    <w:rsid w:val="00D07283"/>
    <w:rsid w:val="00D12117"/>
    <w:rsid w:val="00D16B67"/>
    <w:rsid w:val="00D1739C"/>
    <w:rsid w:val="00D27264"/>
    <w:rsid w:val="00D33D2C"/>
    <w:rsid w:val="00D3466E"/>
    <w:rsid w:val="00D42D21"/>
    <w:rsid w:val="00D42FCC"/>
    <w:rsid w:val="00D5354A"/>
    <w:rsid w:val="00D56BEA"/>
    <w:rsid w:val="00D75784"/>
    <w:rsid w:val="00D92A91"/>
    <w:rsid w:val="00DA0495"/>
    <w:rsid w:val="00DA7A80"/>
    <w:rsid w:val="00DD28A0"/>
    <w:rsid w:val="00DE175B"/>
    <w:rsid w:val="00DF2BB1"/>
    <w:rsid w:val="00DF5D5C"/>
    <w:rsid w:val="00E33B5B"/>
    <w:rsid w:val="00E4788B"/>
    <w:rsid w:val="00E71D1E"/>
    <w:rsid w:val="00E777A5"/>
    <w:rsid w:val="00E947BF"/>
    <w:rsid w:val="00EA1AF5"/>
    <w:rsid w:val="00EA72C8"/>
    <w:rsid w:val="00EC530E"/>
    <w:rsid w:val="00ED498D"/>
    <w:rsid w:val="00ED61FD"/>
    <w:rsid w:val="00EE6B3A"/>
    <w:rsid w:val="00F0179F"/>
    <w:rsid w:val="00F1080A"/>
    <w:rsid w:val="00F4009D"/>
    <w:rsid w:val="00F43A49"/>
    <w:rsid w:val="00F54262"/>
    <w:rsid w:val="00F61A7E"/>
    <w:rsid w:val="00F83934"/>
    <w:rsid w:val="00F90898"/>
    <w:rsid w:val="00F93E76"/>
    <w:rsid w:val="00FA4DE3"/>
    <w:rsid w:val="00FB253B"/>
    <w:rsid w:val="00FC1B4A"/>
    <w:rsid w:val="00FD56E8"/>
    <w:rsid w:val="00FE4B70"/>
    <w:rsid w:val="00FF2E33"/>
    <w:rsid w:val="00FF5E61"/>
    <w:rsid w:val="00FF706F"/>
    <w:rsid w:val="55AC13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226</Words>
  <Characters>1293</Characters>
  <Lines>10</Lines>
  <Paragraphs>3</Paragraphs>
  <TotalTime>11</TotalTime>
  <ScaleCrop>false</ScaleCrop>
  <LinksUpToDate>false</LinksUpToDate>
  <CharactersWithSpaces>1516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2018-10-25T03:04:00Z</dcterms:created>
  <dc:creator>zhaogy</dc:creator>
  <cp:lastModifiedBy>杏林</cp:lastModifiedBy>
  <cp:lastPrinted>2019-02-12T07:31:56Z</cp:lastPrinted>
  <dcterms:modified xsi:type="dcterms:W3CDTF">2019-02-12T07:58:28Z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