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A6BC4A8C">
      <w:pPr>
        <w:jc w:val="center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注射泵参数</w:t>
      </w:r>
    </w:p>
    <w:p w14:paraId="AA7AEAE9">
      <w:pPr>
        <w:pStyle w:val="4"/>
        <w:numPr>
          <w:ilvl w:val="0"/>
          <w:numId w:val="1"/>
        </w:numPr>
        <w:ind w:firstLineChars="0"/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整机使用期限≥10年，需提供证明材料。</w:t>
      </w:r>
    </w:p>
    <w:p w14:paraId="90B6CA1C">
      <w:pPr>
        <w:pStyle w:val="4"/>
        <w:numPr>
          <w:ilvl w:val="0"/>
          <w:numId w:val="1"/>
        </w:numPr>
        <w:ind w:firstLineChars="0"/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注射精度≤±2%。</w:t>
      </w:r>
    </w:p>
    <w:p w14:paraId="742EAC7D">
      <w:pPr>
        <w:pStyle w:val="4"/>
        <w:numPr>
          <w:ilvl w:val="0"/>
          <w:numId w:val="1"/>
        </w:numPr>
        <w:ind w:firstLineChars="0"/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速率范围：0.01-2000ml/h, 最小起始流速和步进流速均为0.01ml/h。</w:t>
      </w:r>
    </w:p>
    <w:p w14:paraId="A703AF0C">
      <w:pPr>
        <w:pStyle w:val="4"/>
        <w:numPr>
          <w:ilvl w:val="0"/>
          <w:numId w:val="1"/>
        </w:numPr>
        <w:ind w:firstLineChars="0"/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快进流速范围：0.01-2000ml/h，具有自动和手动快进可选。</w:t>
      </w:r>
    </w:p>
    <w:p w14:paraId="84AA3101">
      <w:pPr>
        <w:pStyle w:val="4"/>
        <w:numPr>
          <w:ilvl w:val="0"/>
          <w:numId w:val="1"/>
        </w:numPr>
        <w:ind w:firstLineChars="0"/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可自动统计四种累计量：24h累计量、最近累计量、自定义时间段累计量、定时间隔累计量。</w:t>
      </w:r>
    </w:p>
    <w:p w14:paraId="C0DCBC3F">
      <w:pPr>
        <w:pStyle w:val="4"/>
        <w:numPr>
          <w:ilvl w:val="0"/>
          <w:numId w:val="1"/>
        </w:numPr>
        <w:ind w:firstLineChars="0"/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支持注射器规格：5ml、10ml、20ml、30ml、50/60ml。</w:t>
      </w:r>
    </w:p>
    <w:p w14:paraId="1D173E37">
      <w:pPr>
        <w:pStyle w:val="4"/>
        <w:numPr>
          <w:ilvl w:val="0"/>
          <w:numId w:val="1"/>
        </w:numPr>
        <w:ind w:firstLineChars="0"/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注射器安装后，在推拉盒触碰到注射器活塞末端时，不松开捏柄时推杆也可自动感应制动，防止药液误推。</w:t>
      </w:r>
    </w:p>
    <w:p w14:paraId="85DD6BA2">
      <w:pPr>
        <w:pStyle w:val="4"/>
        <w:numPr>
          <w:ilvl w:val="0"/>
          <w:numId w:val="1"/>
        </w:numPr>
        <w:ind w:firstLineChars="0"/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多种注射模式：速度模式、时间模式、体重模式等。</w:t>
      </w:r>
    </w:p>
    <w:p w14:paraId="ABF639DB">
      <w:pPr>
        <w:pStyle w:val="4"/>
        <w:numPr>
          <w:ilvl w:val="0"/>
          <w:numId w:val="1"/>
        </w:numPr>
        <w:ind w:firstLineChars="0"/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不小于3.5英寸彩色显示屏，电容触摸屏技术。</w:t>
      </w:r>
    </w:p>
    <w:p w14:paraId="5BD5E01F">
      <w:pPr>
        <w:pStyle w:val="4"/>
        <w:numPr>
          <w:ilvl w:val="0"/>
          <w:numId w:val="1"/>
        </w:numPr>
        <w:ind w:firstLineChars="0"/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支持药物库，可储存5000种药物信息。</w:t>
      </w:r>
    </w:p>
    <w:p w14:paraId="5B8ED539">
      <w:pPr>
        <w:pStyle w:val="4"/>
        <w:numPr>
          <w:ilvl w:val="0"/>
          <w:numId w:val="1"/>
        </w:numPr>
        <w:ind w:firstLineChars="0"/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在线动态压力监测，可实时显示当前压力数值。</w:t>
      </w:r>
    </w:p>
    <w:p w14:paraId="62E566D8">
      <w:pPr>
        <w:pStyle w:val="4"/>
        <w:numPr>
          <w:ilvl w:val="0"/>
          <w:numId w:val="1"/>
        </w:numPr>
        <w:ind w:firstLineChars="0"/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压力报警阈值多档可调，最低可设置150mmHg。</w:t>
      </w:r>
    </w:p>
    <w:p w14:paraId="B5F81DDE">
      <w:pPr>
        <w:pStyle w:val="4"/>
        <w:numPr>
          <w:ilvl w:val="0"/>
          <w:numId w:val="1"/>
        </w:numPr>
        <w:ind w:firstLineChars="0"/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具备阻塞前预警提示功能，当管路压力未触发阻塞报警时，泵可自动识别压力上升并在屏幕上进行提示。</w:t>
      </w:r>
    </w:p>
    <w:p w14:paraId="ABDE70EF">
      <w:pPr>
        <w:pStyle w:val="4"/>
        <w:numPr>
          <w:ilvl w:val="0"/>
          <w:numId w:val="1"/>
        </w:numPr>
        <w:ind w:firstLineChars="0"/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信息储存：可存储5000条的历史记录。</w:t>
      </w:r>
    </w:p>
    <w:p w14:paraId="A7A68D14">
      <w:pPr>
        <w:pStyle w:val="4"/>
        <w:numPr>
          <w:ilvl w:val="0"/>
          <w:numId w:val="1"/>
        </w:numPr>
        <w:ind w:firstLineChars="0"/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电池工作时间≥6.5小时@5ml/h。</w:t>
      </w:r>
    </w:p>
    <w:p w14:paraId="9D055034">
      <w:pPr>
        <w:pStyle w:val="4"/>
        <w:numPr>
          <w:ilvl w:val="0"/>
          <w:numId w:val="1"/>
        </w:numPr>
        <w:ind w:firstLineChars="0"/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防异物及进液等级IP44。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multilevel"/>
    <w:tmpl w:val="00000000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2C24BF1"/>
    <w:rsid w:val="0A641E54"/>
    <w:rsid w:val="23F46EA8"/>
    <w:rsid w:val="649E02C3"/>
    <w:rsid w:val="68A70B43"/>
    <w:rsid w:val="78312E4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iPriority w:val="1"/>
  </w:style>
  <w:style w:type="table" w:default="1" w:styleId="2">
    <w:name w:val="Normal Table"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342</Words>
  <Characters>423</Characters>
  <Paragraphs>19</Paragraphs>
  <TotalTime>2</TotalTime>
  <ScaleCrop>false</ScaleCrop>
  <LinksUpToDate>false</LinksUpToDate>
  <CharactersWithSpaces>424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2026-02-01T11:32:00Z</dcterms:created>
  <dc:creator>PLR-AL30</dc:creator>
  <cp:lastModifiedBy>Joker</cp:lastModifiedBy>
  <dcterms:modified xsi:type="dcterms:W3CDTF">2026-02-04T06:26:32Z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EEC1F412095A4D3E997BFE2206E5F57E_13</vt:lpwstr>
  </property>
  <property fmtid="{D5CDD505-2E9C-101B-9397-08002B2CF9AE}" pid="3" name="KSOTemplateDocerSaveRecord">
    <vt:lpwstr>eyJoZGlkIjoiZmYxZjg3ZjMyZmZmODAwYjI3NzkxYjkyYzk2ZWNhZTYiLCJ1c2VySWQiOiIyNzA0NjU3MDkifQ==</vt:lpwstr>
  </property>
  <property fmtid="{D5CDD505-2E9C-101B-9397-08002B2CF9AE}" pid="4" name="KSOProductBuildVer">
    <vt:lpwstr>2052-12.1.0.24657</vt:lpwstr>
  </property>
</Properties>
</file>